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3D97D" w14:textId="77777777" w:rsidR="00241423" w:rsidRPr="000B2684" w:rsidRDefault="00241423" w:rsidP="00241423">
      <w:pPr>
        <w:ind w:left="495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</w:t>
      </w:r>
      <w:r w:rsidRPr="00D35358">
        <w:rPr>
          <w:i/>
          <w:sz w:val="24"/>
          <w:szCs w:val="24"/>
        </w:rPr>
        <w:t xml:space="preserve"> </w:t>
      </w:r>
      <w:r w:rsidR="009E38CB" w:rsidRPr="00D35358">
        <w:rPr>
          <w:i/>
          <w:sz w:val="24"/>
          <w:szCs w:val="24"/>
        </w:rPr>
        <w:t>3</w:t>
      </w:r>
      <w:r w:rsidR="004F2942" w:rsidRPr="00D35358">
        <w:rPr>
          <w:i/>
          <w:sz w:val="24"/>
          <w:szCs w:val="24"/>
        </w:rPr>
        <w:t>b</w:t>
      </w:r>
      <w:r w:rsidRPr="00D35358">
        <w:rPr>
          <w:i/>
          <w:sz w:val="24"/>
          <w:szCs w:val="24"/>
        </w:rPr>
        <w:t xml:space="preserve"> </w:t>
      </w:r>
      <w:r w:rsidRPr="000B2684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>Regulaminu</w:t>
      </w:r>
    </w:p>
    <w:p w14:paraId="76AB441C" w14:textId="77777777" w:rsidR="00241423" w:rsidRPr="000B2684" w:rsidRDefault="00241423" w:rsidP="00241423">
      <w:pPr>
        <w:pStyle w:val="Tekstpodstawowywcity"/>
        <w:spacing w:line="240" w:lineRule="auto"/>
        <w:jc w:val="right"/>
        <w:rPr>
          <w:b/>
          <w:i/>
          <w:szCs w:val="24"/>
        </w:rPr>
      </w:pPr>
      <w:r>
        <w:rPr>
          <w:i/>
          <w:szCs w:val="24"/>
        </w:rPr>
        <w:t xml:space="preserve">studenckich praktyk </w:t>
      </w:r>
      <w:r w:rsidRPr="000B2684">
        <w:rPr>
          <w:i/>
          <w:szCs w:val="24"/>
        </w:rPr>
        <w:t xml:space="preserve"> zawodow</w:t>
      </w:r>
      <w:r>
        <w:rPr>
          <w:i/>
          <w:szCs w:val="24"/>
        </w:rPr>
        <w:t>ych</w:t>
      </w:r>
    </w:p>
    <w:p w14:paraId="2360CCC0" w14:textId="77777777" w:rsidR="00241423" w:rsidRPr="000B2684" w:rsidRDefault="00241423" w:rsidP="00241423">
      <w:pPr>
        <w:pStyle w:val="Tekstpodstawowywcity"/>
        <w:spacing w:line="240" w:lineRule="auto"/>
        <w:rPr>
          <w:b/>
          <w:szCs w:val="24"/>
        </w:rPr>
      </w:pPr>
    </w:p>
    <w:p w14:paraId="539BAEDA" w14:textId="2D0DAD0C" w:rsidR="00241423" w:rsidRPr="000B2684" w:rsidRDefault="00241423" w:rsidP="00241423">
      <w:pPr>
        <w:pStyle w:val="Tekstpodstawowywcity"/>
        <w:spacing w:line="240" w:lineRule="auto"/>
        <w:rPr>
          <w:b/>
          <w:szCs w:val="24"/>
        </w:rPr>
      </w:pPr>
      <w:r w:rsidRPr="00D77D85">
        <w:rPr>
          <w:b/>
          <w:szCs w:val="24"/>
        </w:rPr>
        <w:t xml:space="preserve">Ramowy Program Praktyk Zawodowych </w:t>
      </w:r>
      <w:r w:rsidR="001A78AF">
        <w:rPr>
          <w:b/>
          <w:szCs w:val="24"/>
        </w:rPr>
        <w:t>W</w:t>
      </w:r>
      <w:r w:rsidR="00D77D85" w:rsidRPr="00D77D85">
        <w:rPr>
          <w:b/>
          <w:szCs w:val="24"/>
        </w:rPr>
        <w:t xml:space="preserve">Z </w:t>
      </w:r>
      <w:proofErr w:type="spellStart"/>
      <w:r w:rsidRPr="00D77D85">
        <w:rPr>
          <w:b/>
          <w:szCs w:val="24"/>
        </w:rPr>
        <w:t>UwB</w:t>
      </w:r>
      <w:proofErr w:type="spellEnd"/>
    </w:p>
    <w:p w14:paraId="168FB784" w14:textId="77777777" w:rsidR="00241423" w:rsidRPr="000B2684" w:rsidRDefault="00241423" w:rsidP="00241423">
      <w:pPr>
        <w:pStyle w:val="Tekstpodstawowywcity"/>
        <w:spacing w:line="240" w:lineRule="auto"/>
        <w:rPr>
          <w:b/>
          <w:szCs w:val="24"/>
        </w:rPr>
      </w:pPr>
      <w:r w:rsidRPr="000B2684">
        <w:rPr>
          <w:b/>
          <w:szCs w:val="24"/>
        </w:rPr>
        <w:t xml:space="preserve">na kierunku </w:t>
      </w:r>
      <w:r w:rsidRPr="000B2684">
        <w:rPr>
          <w:b/>
          <w:szCs w:val="24"/>
          <w:u w:val="single"/>
        </w:rPr>
        <w:t>ZARZĄDZANIE</w:t>
      </w:r>
      <w:r w:rsidR="00D77D85">
        <w:rPr>
          <w:b/>
          <w:szCs w:val="24"/>
          <w:u w:val="single"/>
        </w:rPr>
        <w:t xml:space="preserve"> I</w:t>
      </w:r>
      <w:r w:rsidR="003E5401">
        <w:rPr>
          <w:b/>
          <w:szCs w:val="24"/>
          <w:u w:val="single"/>
        </w:rPr>
        <w:t>I</w:t>
      </w:r>
      <w:r w:rsidR="00D77D85">
        <w:rPr>
          <w:b/>
          <w:szCs w:val="24"/>
          <w:u w:val="single"/>
        </w:rPr>
        <w:t xml:space="preserve"> stopnia</w:t>
      </w:r>
    </w:p>
    <w:p w14:paraId="22800006" w14:textId="77777777" w:rsidR="00241423" w:rsidRPr="000B2684" w:rsidRDefault="00241423" w:rsidP="00241423">
      <w:pPr>
        <w:jc w:val="both"/>
        <w:rPr>
          <w:sz w:val="24"/>
          <w:szCs w:val="24"/>
        </w:rPr>
      </w:pPr>
      <w:r w:rsidRPr="000B2684">
        <w:rPr>
          <w:b/>
          <w:sz w:val="24"/>
          <w:szCs w:val="24"/>
        </w:rPr>
        <w:t xml:space="preserve">1. Cel praktyki: </w:t>
      </w:r>
      <w:r w:rsidRPr="000B2684">
        <w:rPr>
          <w:sz w:val="24"/>
          <w:szCs w:val="24"/>
        </w:rPr>
        <w:t xml:space="preserve">opanowanie umiejętności stosowania posiadanej wiedzy w rozwiązywaniu konkretnych problemów praktycznych, nawiązywanie bezpośrednich kontaktów z potencjalnymi pracodawcami, poznanie sposobu funkcjonowania różnego rodzaju organizacji gospodarczych i społecznych oraz wykształcenie umiejętności identyfikowania pojawiających się problemów. Zadaniem praktyki zawodowej jest stworzenie warunków do pogłębiania wiedzy uzyskanej podczas zajęć i konfrontowania jej z praktyką, umożliwienie bezpośredniego pozyskiwania informacji, kształtowania umiejętności i zdobywania doświadczenia, które posłużą osiągnięciu kompetencji absolwenta danego kierunku studiów. </w:t>
      </w:r>
    </w:p>
    <w:p w14:paraId="238D9B15" w14:textId="77777777" w:rsidR="00241423" w:rsidRPr="000B2684" w:rsidRDefault="00241423" w:rsidP="00241423">
      <w:pPr>
        <w:jc w:val="both"/>
        <w:rPr>
          <w:sz w:val="24"/>
          <w:szCs w:val="24"/>
        </w:rPr>
      </w:pPr>
      <w:r w:rsidRPr="000B2684">
        <w:rPr>
          <w:sz w:val="24"/>
          <w:szCs w:val="24"/>
        </w:rPr>
        <w:t>Szczegółowe cele praktyki to:</w:t>
      </w:r>
    </w:p>
    <w:p w14:paraId="0A833140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poszerzenie i pogłębienie wiedzy zdobytej na studiach i rozwijanie</w:t>
      </w:r>
      <w:r>
        <w:rPr>
          <w:sz w:val="24"/>
          <w:szCs w:val="24"/>
        </w:rPr>
        <w:t xml:space="preserve"> umiejętności jej wykorzystania;</w:t>
      </w:r>
    </w:p>
    <w:p w14:paraId="660515B3" w14:textId="45ABBC2A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 xml:space="preserve">poznanie struktur i mechanizmów funkcjonowania przedsiębiorstw, organizacji oraz </w:t>
      </w:r>
      <w:r w:rsidR="001F00A5">
        <w:rPr>
          <w:sz w:val="24"/>
          <w:szCs w:val="24"/>
        </w:rPr>
        <w:t>podmiotów</w:t>
      </w:r>
      <w:r w:rsidR="001F00A5" w:rsidRPr="000B2684">
        <w:rPr>
          <w:sz w:val="24"/>
          <w:szCs w:val="24"/>
        </w:rPr>
        <w:t xml:space="preserve"> </w:t>
      </w:r>
      <w:r w:rsidRPr="000B2684">
        <w:rPr>
          <w:sz w:val="24"/>
          <w:szCs w:val="24"/>
        </w:rPr>
        <w:t>sektor</w:t>
      </w:r>
      <w:r>
        <w:rPr>
          <w:sz w:val="24"/>
          <w:szCs w:val="24"/>
        </w:rPr>
        <w:t>a publicznego;</w:t>
      </w:r>
    </w:p>
    <w:p w14:paraId="6C1E6FBB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kształtowanie umiejętności niezbędnych w przyszłej pracy zawodowej, w tym m.in. umiejętności: analitycznych, organizacyjnych, pracy w zespole, nawiązywania kontakt</w:t>
      </w:r>
      <w:r>
        <w:rPr>
          <w:sz w:val="24"/>
          <w:szCs w:val="24"/>
        </w:rPr>
        <w:t>ów, prowadzenia negocjacji itp.;</w:t>
      </w:r>
    </w:p>
    <w:p w14:paraId="66B154DD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 xml:space="preserve">przygotowanie studenta do </w:t>
      </w:r>
      <w:r>
        <w:rPr>
          <w:sz w:val="24"/>
          <w:szCs w:val="24"/>
        </w:rPr>
        <w:t>samodzielnej pracy</w:t>
      </w:r>
      <w:r w:rsidRPr="000B2684">
        <w:rPr>
          <w:sz w:val="24"/>
          <w:szCs w:val="24"/>
        </w:rPr>
        <w:t xml:space="preserve"> i odpowiedzialności za powierzone mu zadania, efektywnego i etycznie odpowiedzialnego działani</w:t>
      </w:r>
      <w:r>
        <w:rPr>
          <w:sz w:val="24"/>
          <w:szCs w:val="24"/>
        </w:rPr>
        <w:t xml:space="preserve">a w życiu </w:t>
      </w:r>
      <w:proofErr w:type="spellStart"/>
      <w:r>
        <w:rPr>
          <w:sz w:val="24"/>
          <w:szCs w:val="24"/>
        </w:rPr>
        <w:t>społeczno</w:t>
      </w:r>
      <w:proofErr w:type="spellEnd"/>
      <w:r>
        <w:rPr>
          <w:sz w:val="24"/>
          <w:szCs w:val="24"/>
        </w:rPr>
        <w:t xml:space="preserve"> – zawodowym;</w:t>
      </w:r>
    </w:p>
    <w:p w14:paraId="3C118CE9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 xml:space="preserve"> kształtowanie umiejętności niezbędnych w przyszłe</w:t>
      </w:r>
      <w:r>
        <w:rPr>
          <w:sz w:val="24"/>
          <w:szCs w:val="24"/>
        </w:rPr>
        <w:t>j pracy zawodowej;</w:t>
      </w:r>
    </w:p>
    <w:p w14:paraId="08578C55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kreowanie kompetencji personalnych i społecznych poprzez kontakt z personelem organizacji, pr</w:t>
      </w:r>
      <w:r>
        <w:rPr>
          <w:sz w:val="24"/>
          <w:szCs w:val="24"/>
        </w:rPr>
        <w:t>zedsiębiorstw i innych podmiotów;</w:t>
      </w:r>
    </w:p>
    <w:p w14:paraId="21AF4982" w14:textId="77777777" w:rsidR="00241423" w:rsidRPr="000B2684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stworzenie dogodnych warunków do aktywizacji zaw</w:t>
      </w:r>
      <w:r>
        <w:rPr>
          <w:sz w:val="24"/>
          <w:szCs w:val="24"/>
        </w:rPr>
        <w:t>odowej studentów na rynku pracy;</w:t>
      </w:r>
    </w:p>
    <w:p w14:paraId="5CA3D5A5" w14:textId="77777777" w:rsidR="00241423" w:rsidRDefault="00241423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 w:rsidRPr="000B2684">
        <w:rPr>
          <w:sz w:val="24"/>
          <w:szCs w:val="24"/>
        </w:rPr>
        <w:t>kształtowanie podmiotowości i aktywności indywidualnej studentów oraz rozwijanie umiejęt</w:t>
      </w:r>
      <w:r w:rsidR="00B73244">
        <w:rPr>
          <w:sz w:val="24"/>
          <w:szCs w:val="24"/>
        </w:rPr>
        <w:t>ności współpracy i kreatywności,</w:t>
      </w:r>
    </w:p>
    <w:p w14:paraId="1447F77B" w14:textId="77777777" w:rsidR="00B73244" w:rsidRDefault="00B73244" w:rsidP="00241423">
      <w:pPr>
        <w:numPr>
          <w:ilvl w:val="0"/>
          <w:numId w:val="2"/>
        </w:numPr>
        <w:tabs>
          <w:tab w:val="clear" w:pos="57"/>
        </w:tabs>
        <w:ind w:left="567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kształtowanie świadomości potrzeby ustawicznego pogłębiania wiedzy i doświadczenia dla </w:t>
      </w:r>
      <w:r w:rsidR="007E2BF2">
        <w:rPr>
          <w:sz w:val="24"/>
          <w:szCs w:val="24"/>
        </w:rPr>
        <w:t xml:space="preserve"> </w:t>
      </w:r>
      <w:r>
        <w:rPr>
          <w:sz w:val="24"/>
          <w:szCs w:val="24"/>
        </w:rPr>
        <w:t>rozwoju osobistego i zawodowego.</w:t>
      </w:r>
    </w:p>
    <w:p w14:paraId="27EDE9AD" w14:textId="77777777" w:rsidR="00241423" w:rsidRPr="000B2684" w:rsidRDefault="00241423" w:rsidP="00241423">
      <w:pPr>
        <w:ind w:left="567"/>
        <w:jc w:val="both"/>
        <w:rPr>
          <w:sz w:val="24"/>
          <w:szCs w:val="24"/>
        </w:rPr>
      </w:pPr>
    </w:p>
    <w:p w14:paraId="6D2A49F7" w14:textId="00B48379" w:rsidR="00526C9B" w:rsidRDefault="00241423" w:rsidP="00241423">
      <w:pPr>
        <w:jc w:val="both"/>
        <w:rPr>
          <w:sz w:val="24"/>
          <w:szCs w:val="24"/>
        </w:rPr>
      </w:pPr>
      <w:r w:rsidRPr="000B2684">
        <w:rPr>
          <w:b/>
          <w:sz w:val="24"/>
          <w:szCs w:val="24"/>
        </w:rPr>
        <w:t>2. Miejsce odbywania praktyki:</w:t>
      </w:r>
      <w:r w:rsidRPr="000B2684">
        <w:rPr>
          <w:sz w:val="24"/>
          <w:szCs w:val="24"/>
        </w:rPr>
        <w:t xml:space="preserve"> podmioty gospodarcze i organizacje dowolnego typu, a w szczególności: </w:t>
      </w:r>
      <w:r w:rsidR="007E2BF2" w:rsidRPr="000B2684">
        <w:rPr>
          <w:sz w:val="24"/>
          <w:szCs w:val="24"/>
        </w:rPr>
        <w:t>przedsiębiorstwa dowolnego rodzaju działalności, formy własności i wielkości, przedsiębiorstwa i organizacje sektora publicznego, agencje i organizacje stanowiące otoczenie instytucjonalne działalności gospodarczej, agencje reklamowe, konsultingowe, szkoleniowe, jednostki prowadzące działalność w skali ponad</w:t>
      </w:r>
      <w:r w:rsidR="001A78AF">
        <w:rPr>
          <w:sz w:val="24"/>
          <w:szCs w:val="24"/>
        </w:rPr>
        <w:t xml:space="preserve"> </w:t>
      </w:r>
      <w:r w:rsidR="007E2BF2" w:rsidRPr="000B2684">
        <w:rPr>
          <w:sz w:val="24"/>
          <w:szCs w:val="24"/>
        </w:rPr>
        <w:t>krajowej, obsługujące handel i wymianę międzynarodową, agencje prawne i inne organizujące targi i wystawy międzynarodowe, pilotujące transakcje międzynarodowe, ochronę własności intelektualnej, przepływ technologii i wiedzy</w:t>
      </w:r>
      <w:r w:rsidR="00DC261A">
        <w:rPr>
          <w:sz w:val="24"/>
          <w:szCs w:val="24"/>
        </w:rPr>
        <w:t>,</w:t>
      </w:r>
      <w:r w:rsidR="007E2BF2">
        <w:rPr>
          <w:sz w:val="24"/>
          <w:szCs w:val="24"/>
        </w:rPr>
        <w:t xml:space="preserve"> </w:t>
      </w:r>
      <w:r w:rsidRPr="000B2684">
        <w:rPr>
          <w:sz w:val="24"/>
          <w:szCs w:val="24"/>
        </w:rPr>
        <w:t>banki komercyjne i instytucje sektora finansów, agendy usług ubezpieczeniowych i funduszy emerytalnych, organy administracji lokalnej, samorządowej i państwowej, placówki sektora handlowego</w:t>
      </w:r>
      <w:r w:rsidR="00526C9B">
        <w:rPr>
          <w:sz w:val="24"/>
          <w:szCs w:val="24"/>
        </w:rPr>
        <w:t xml:space="preserve">, stowarzyszenia przedsiębiorców. </w:t>
      </w:r>
    </w:p>
    <w:p w14:paraId="0A648ACF" w14:textId="77777777" w:rsidR="00241423" w:rsidRDefault="00526C9B" w:rsidP="002414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41423" w:rsidRPr="000B2684">
        <w:rPr>
          <w:sz w:val="24"/>
          <w:szCs w:val="24"/>
        </w:rPr>
        <w:t xml:space="preserve">raktyki mogą być też odbywane w innych podmiotach, pod warunkiem, że zakres wykonywanych w ramach jej odbywania zadań, jest zgodny z programem studiów. </w:t>
      </w:r>
    </w:p>
    <w:p w14:paraId="4E2DE743" w14:textId="77777777" w:rsidR="00241423" w:rsidRPr="000B2684" w:rsidRDefault="00241423" w:rsidP="00241423">
      <w:pPr>
        <w:jc w:val="both"/>
        <w:rPr>
          <w:sz w:val="24"/>
          <w:szCs w:val="24"/>
        </w:rPr>
      </w:pPr>
    </w:p>
    <w:p w14:paraId="520DDACB" w14:textId="26737C45" w:rsidR="00241423" w:rsidRPr="000B2684" w:rsidRDefault="00241423" w:rsidP="00241423">
      <w:pPr>
        <w:pStyle w:val="Tekstpodstawowywcity2"/>
        <w:spacing w:line="240" w:lineRule="auto"/>
        <w:ind w:left="0" w:firstLine="0"/>
        <w:rPr>
          <w:szCs w:val="24"/>
        </w:rPr>
      </w:pPr>
      <w:r w:rsidRPr="000B2684">
        <w:rPr>
          <w:b/>
          <w:szCs w:val="24"/>
        </w:rPr>
        <w:t>3. Rezultaty</w:t>
      </w:r>
      <w:r w:rsidRPr="000B2684">
        <w:rPr>
          <w:szCs w:val="24"/>
        </w:rPr>
        <w:t xml:space="preserve">: </w:t>
      </w:r>
      <w:r w:rsidRPr="000B2684">
        <w:rPr>
          <w:szCs w:val="24"/>
          <w:shd w:val="clear" w:color="auto" w:fill="FFFFFF"/>
        </w:rPr>
        <w:t>Praktyka ma</w:t>
      </w:r>
      <w:r>
        <w:rPr>
          <w:szCs w:val="24"/>
          <w:shd w:val="clear" w:color="auto" w:fill="FFFFFF"/>
        </w:rPr>
        <w:t xml:space="preserve"> doprowadzić </w:t>
      </w:r>
      <w:r w:rsidRPr="000B2684">
        <w:rPr>
          <w:szCs w:val="24"/>
          <w:shd w:val="clear" w:color="auto" w:fill="FFFFFF"/>
        </w:rPr>
        <w:t>pozyskanie informacji odnośnie możliwości zatrudnienia i realizacji ścieżek kariery zawodowej w wybranym obszarz</w:t>
      </w:r>
      <w:r>
        <w:rPr>
          <w:szCs w:val="24"/>
          <w:shd w:val="clear" w:color="auto" w:fill="FFFFFF"/>
        </w:rPr>
        <w:t>e aktywności zawodowej. Może dawać szansę</w:t>
      </w:r>
      <w:r w:rsidRPr="000B2684">
        <w:rPr>
          <w:szCs w:val="24"/>
          <w:shd w:val="clear" w:color="auto" w:fill="FFFFFF"/>
        </w:rPr>
        <w:t xml:space="preserve"> podjęcia pracy w miejscu odbywania praktyki bądź podmiotach współpracujących. Realizacja ramowego programu praktyki umożliwia </w:t>
      </w:r>
      <w:r w:rsidRPr="000B2684">
        <w:rPr>
          <w:szCs w:val="24"/>
          <w:shd w:val="clear" w:color="auto" w:fill="FFFFFF"/>
        </w:rPr>
        <w:lastRenderedPageBreak/>
        <w:t>pogłębianie umiejętności w obranym przez studenta i pożądanym przez organizatora praktyki obszarze aktywności zawodowej.</w:t>
      </w:r>
    </w:p>
    <w:p w14:paraId="788F7556" w14:textId="77777777" w:rsidR="00241423" w:rsidRPr="000B2684" w:rsidRDefault="00241423" w:rsidP="00241423">
      <w:pPr>
        <w:pStyle w:val="Tekstpodstawowywcity2"/>
        <w:spacing w:line="240" w:lineRule="auto"/>
        <w:ind w:left="0" w:firstLine="0"/>
        <w:rPr>
          <w:szCs w:val="24"/>
        </w:rPr>
      </w:pPr>
      <w:r w:rsidRPr="000B2684">
        <w:rPr>
          <w:szCs w:val="24"/>
        </w:rPr>
        <w:t>Przyjmuje się, że studentom stworzona będzie możliwość poznania:</w:t>
      </w:r>
    </w:p>
    <w:p w14:paraId="32954B0C" w14:textId="2BB10712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podstawowych dokumentów organizacyjnych (statut, umowa spółki, wpis do ewidencji lub rejestru, regulamin organizacyjny oraz inne przepisy występujące w firmie</w:t>
      </w:r>
      <w:r w:rsidR="001F00A5">
        <w:rPr>
          <w:szCs w:val="24"/>
        </w:rPr>
        <w:t>/podmiotach sektora publicznego</w:t>
      </w:r>
      <w:r w:rsidRPr="000B2684">
        <w:rPr>
          <w:szCs w:val="24"/>
        </w:rPr>
        <w:t>),</w:t>
      </w:r>
    </w:p>
    <w:p w14:paraId="246CC6EE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podstawowych założeń strategicznych, a także głównych sposobów ich realizacji (podstawowe produkty lub usługi, sposoby promocji, dystrybucji i sprzedaży, zakres planowania, podstawy ustalania zadań, system kontroli wykonywanych zadań),</w:t>
      </w:r>
    </w:p>
    <w:p w14:paraId="7C185B72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polityki kadrowej i zasad kształtowania stosunków pracy (model polityki personalnej, metody doboru i oceny pracowników, zawieranie i rozwiązywanie umów o pracę, prowadzenie dokumentacji kadrowej, regulamin pracy, system motywacyjny),</w:t>
      </w:r>
    </w:p>
    <w:p w14:paraId="4D790D17" w14:textId="685E628F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stosowanych metod analizy uwarunkowań makro- i mikroekonomicznych (strategia organizacji, cele strategiczne, strategia marketingowa i inne, analiza konkurencji</w:t>
      </w:r>
      <w:r w:rsidR="001F00A5">
        <w:rPr>
          <w:szCs w:val="24"/>
        </w:rPr>
        <w:t>, analiza inter</w:t>
      </w:r>
      <w:bookmarkStart w:id="0" w:name="_GoBack"/>
      <w:r w:rsidR="000F0A9C">
        <w:rPr>
          <w:szCs w:val="24"/>
        </w:rPr>
        <w:t>e</w:t>
      </w:r>
      <w:bookmarkEnd w:id="0"/>
      <w:r w:rsidR="001F00A5">
        <w:rPr>
          <w:szCs w:val="24"/>
        </w:rPr>
        <w:t>sariuszy</w:t>
      </w:r>
      <w:r w:rsidRPr="000B2684">
        <w:rPr>
          <w:szCs w:val="24"/>
        </w:rPr>
        <w:t>),</w:t>
      </w:r>
    </w:p>
    <w:p w14:paraId="37F7FBC1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sposobów koordynacji działania poszczególnych komórek organizacyjnych (schemat organizacyjny, zakres zadań na stanowiskach pracy, opis stanowisk pracy, podległości),</w:t>
      </w:r>
    </w:p>
    <w:p w14:paraId="3F81F122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sposobu kształtowania relacji z klientami, odbiorcami, dostawcami i innymi uczestnikami bezpośredniego otoczenia organizacji,</w:t>
      </w:r>
    </w:p>
    <w:p w14:paraId="770C6CE8" w14:textId="5940AAC8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sposobu zbierania informacji o rynku i kształtowania oferty rynkowej</w:t>
      </w:r>
      <w:r w:rsidR="001F00A5">
        <w:rPr>
          <w:szCs w:val="24"/>
        </w:rPr>
        <w:t xml:space="preserve"> oraz usługowej</w:t>
      </w:r>
      <w:r w:rsidRPr="000B2684">
        <w:rPr>
          <w:szCs w:val="24"/>
        </w:rPr>
        <w:t>,</w:t>
      </w:r>
    </w:p>
    <w:p w14:paraId="32BAEC07" w14:textId="77777777" w:rsidR="00241423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567" w:hanging="142"/>
        <w:rPr>
          <w:szCs w:val="24"/>
        </w:rPr>
      </w:pPr>
      <w:r w:rsidRPr="000B2684">
        <w:rPr>
          <w:szCs w:val="24"/>
        </w:rPr>
        <w:t>sposobu promocji i sprzedaży dóbr i usług (polityka cenowa, ocena wiarygodności klienta, ustalanie warunków płatności).</w:t>
      </w:r>
    </w:p>
    <w:p w14:paraId="47FDAA2D" w14:textId="77777777" w:rsidR="00241423" w:rsidRPr="000B2684" w:rsidRDefault="00241423" w:rsidP="00241423">
      <w:pPr>
        <w:pStyle w:val="Tekstpodstawowywcity2"/>
        <w:spacing w:line="240" w:lineRule="auto"/>
        <w:ind w:firstLine="0"/>
        <w:rPr>
          <w:szCs w:val="24"/>
        </w:rPr>
      </w:pPr>
    </w:p>
    <w:p w14:paraId="69764DD2" w14:textId="77777777" w:rsidR="00241423" w:rsidRPr="000B2684" w:rsidRDefault="00241423" w:rsidP="00241423">
      <w:pPr>
        <w:jc w:val="both"/>
        <w:rPr>
          <w:sz w:val="24"/>
          <w:szCs w:val="24"/>
        </w:rPr>
      </w:pPr>
      <w:r w:rsidRPr="000B2684">
        <w:rPr>
          <w:b/>
          <w:sz w:val="24"/>
          <w:szCs w:val="24"/>
        </w:rPr>
        <w:t xml:space="preserve">4. Podstawy zaliczenia praktyki zawodowej. </w:t>
      </w:r>
      <w:r w:rsidRPr="000B2684">
        <w:rPr>
          <w:sz w:val="24"/>
          <w:szCs w:val="24"/>
        </w:rPr>
        <w:t xml:space="preserve">Podstawę do zaliczenia praktyki i dokonania wpisu do protokołu w USOS stanowi odbycie praktyki potwierdzone uzupełnionym </w:t>
      </w:r>
      <w:r w:rsidRPr="000B2684">
        <w:rPr>
          <w:b/>
          <w:sz w:val="24"/>
          <w:szCs w:val="24"/>
        </w:rPr>
        <w:t xml:space="preserve">Dziennikiem praktyk </w:t>
      </w:r>
      <w:r w:rsidRPr="000B2684">
        <w:rPr>
          <w:sz w:val="24"/>
          <w:szCs w:val="24"/>
        </w:rPr>
        <w:t>oraz</w:t>
      </w:r>
      <w:r w:rsidRPr="000B2684">
        <w:rPr>
          <w:b/>
          <w:sz w:val="24"/>
          <w:szCs w:val="24"/>
        </w:rPr>
        <w:t xml:space="preserve"> Raportem z praktyki</w:t>
      </w:r>
      <w:r w:rsidRPr="000B2684">
        <w:rPr>
          <w:sz w:val="24"/>
          <w:szCs w:val="24"/>
        </w:rPr>
        <w:t xml:space="preserve">. </w:t>
      </w:r>
      <w:r w:rsidRPr="000B2684">
        <w:rPr>
          <w:b/>
          <w:sz w:val="24"/>
          <w:szCs w:val="24"/>
        </w:rPr>
        <w:t>Dziennik</w:t>
      </w:r>
      <w:r w:rsidRPr="000B2684">
        <w:rPr>
          <w:sz w:val="24"/>
          <w:szCs w:val="24"/>
        </w:rPr>
        <w:t xml:space="preserve"> powinien zawierać odpowiednie adnotacje </w:t>
      </w:r>
      <w:r>
        <w:rPr>
          <w:sz w:val="24"/>
          <w:szCs w:val="24"/>
        </w:rPr>
        <w:t>potwierdzone przez Zakład Pracy (O</w:t>
      </w:r>
      <w:r w:rsidRPr="000B2684">
        <w:rPr>
          <w:sz w:val="24"/>
          <w:szCs w:val="24"/>
        </w:rPr>
        <w:t>rganizatora praktyki), dotyczące:</w:t>
      </w:r>
    </w:p>
    <w:p w14:paraId="7A946A72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terminu (od .. do ..) i miejsca odbywanej praktyki</w:t>
      </w:r>
      <w:r>
        <w:rPr>
          <w:szCs w:val="24"/>
        </w:rPr>
        <w:t>;</w:t>
      </w:r>
    </w:p>
    <w:p w14:paraId="2AC48C9B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wykaz powierzonych obowiązków, wykonywanych zadań</w:t>
      </w:r>
      <w:r>
        <w:rPr>
          <w:szCs w:val="24"/>
        </w:rPr>
        <w:t>;</w:t>
      </w:r>
    </w:p>
    <w:p w14:paraId="5152CD15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opis dziennych prac, wykonanych zadań, stwierdzonych problemów</w:t>
      </w:r>
      <w:r>
        <w:rPr>
          <w:szCs w:val="24"/>
        </w:rPr>
        <w:t>;</w:t>
      </w:r>
    </w:p>
    <w:p w14:paraId="70927000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uwagi dotyczące przebiegu praktyki</w:t>
      </w:r>
      <w:r>
        <w:rPr>
          <w:szCs w:val="24"/>
        </w:rPr>
        <w:t>;</w:t>
      </w:r>
    </w:p>
    <w:p w14:paraId="3CDF93E1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opinię opiekuna praktyki</w:t>
      </w:r>
      <w:r>
        <w:rPr>
          <w:szCs w:val="24"/>
        </w:rPr>
        <w:t>;</w:t>
      </w:r>
    </w:p>
    <w:p w14:paraId="6838FD85" w14:textId="77777777" w:rsidR="00241423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potwierdzenie odbycia praktyki i jej prawidłowego przebiegu.</w:t>
      </w:r>
    </w:p>
    <w:p w14:paraId="338D68FB" w14:textId="77777777" w:rsidR="00D36F57" w:rsidRDefault="00D36F57" w:rsidP="00241423">
      <w:pPr>
        <w:pStyle w:val="Tekstpodstawowywcity2"/>
        <w:spacing w:line="240" w:lineRule="auto"/>
        <w:ind w:left="426" w:firstLine="0"/>
        <w:rPr>
          <w:b/>
          <w:bCs/>
          <w:szCs w:val="24"/>
        </w:rPr>
      </w:pPr>
    </w:p>
    <w:p w14:paraId="6D62CEE6" w14:textId="5417E3DD" w:rsidR="00241423" w:rsidRPr="00E349F2" w:rsidRDefault="00241423" w:rsidP="00241423">
      <w:pPr>
        <w:pStyle w:val="Tekstpodstawowywcity2"/>
        <w:spacing w:line="240" w:lineRule="auto"/>
        <w:ind w:left="426" w:firstLine="0"/>
        <w:rPr>
          <w:szCs w:val="24"/>
        </w:rPr>
      </w:pPr>
      <w:r w:rsidRPr="00E349F2">
        <w:rPr>
          <w:b/>
          <w:bCs/>
          <w:szCs w:val="24"/>
        </w:rPr>
        <w:t>Raport z praktyki</w:t>
      </w:r>
      <w:r w:rsidRPr="00E349F2">
        <w:rPr>
          <w:szCs w:val="24"/>
        </w:rPr>
        <w:t xml:space="preserve"> zawierać winien przede wszystkim następujące elementy:</w:t>
      </w:r>
    </w:p>
    <w:p w14:paraId="02A849DD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krótki opis organizacji, w której odbyła się prakt</w:t>
      </w:r>
      <w:r>
        <w:rPr>
          <w:szCs w:val="24"/>
        </w:rPr>
        <w:t>yka (cele, zakres działalności);</w:t>
      </w:r>
    </w:p>
    <w:p w14:paraId="0D2663F4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wskazanie podmiotów stanowiącyc</w:t>
      </w:r>
      <w:r>
        <w:rPr>
          <w:szCs w:val="24"/>
        </w:rPr>
        <w:t>h jej otoczenie instytucjonalne;</w:t>
      </w:r>
    </w:p>
    <w:p w14:paraId="14D531C1" w14:textId="77777777" w:rsidR="00241423" w:rsidRPr="000B2684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opis wybranego zadania do wykonania, sposób</w:t>
      </w:r>
      <w:r>
        <w:rPr>
          <w:szCs w:val="24"/>
        </w:rPr>
        <w:t xml:space="preserve"> jego realizacji, efekty, uwagi;</w:t>
      </w:r>
    </w:p>
    <w:p w14:paraId="51E286BB" w14:textId="656E278E" w:rsidR="00241423" w:rsidRDefault="00241423" w:rsidP="00241423">
      <w:pPr>
        <w:pStyle w:val="Tekstpodstawowywcity2"/>
        <w:numPr>
          <w:ilvl w:val="0"/>
          <w:numId w:val="1"/>
        </w:numPr>
        <w:tabs>
          <w:tab w:val="clear" w:pos="644"/>
        </w:tabs>
        <w:spacing w:line="240" w:lineRule="auto"/>
        <w:ind w:left="426" w:hanging="142"/>
        <w:rPr>
          <w:szCs w:val="24"/>
        </w:rPr>
      </w:pPr>
      <w:r w:rsidRPr="000B2684">
        <w:rPr>
          <w:szCs w:val="24"/>
        </w:rPr>
        <w:t>możliwe dalsze działania usprawniające pracę w obszarze, w którym student realizował praktykę.</w:t>
      </w:r>
    </w:p>
    <w:p w14:paraId="4DF06E84" w14:textId="77777777" w:rsidR="00D36F57" w:rsidRPr="000B2684" w:rsidRDefault="00D36F57" w:rsidP="00D36F57">
      <w:pPr>
        <w:pStyle w:val="Tekstpodstawowywcity2"/>
        <w:spacing w:line="240" w:lineRule="auto"/>
        <w:ind w:left="426" w:firstLine="0"/>
        <w:rPr>
          <w:szCs w:val="24"/>
        </w:rPr>
      </w:pPr>
    </w:p>
    <w:p w14:paraId="53013AE7" w14:textId="192FA6B0" w:rsidR="00D36F57" w:rsidRPr="0095757C" w:rsidRDefault="00D36F57" w:rsidP="00D36F57">
      <w:pPr>
        <w:jc w:val="both"/>
        <w:rPr>
          <w:b/>
          <w:sz w:val="24"/>
          <w:szCs w:val="24"/>
        </w:rPr>
      </w:pPr>
      <w:r w:rsidRPr="0095757C">
        <w:rPr>
          <w:b/>
          <w:sz w:val="24"/>
          <w:szCs w:val="24"/>
        </w:rPr>
        <w:t xml:space="preserve">5. Weryfikacyjna rozmowa </w:t>
      </w:r>
      <w:r w:rsidR="001A78AF">
        <w:rPr>
          <w:b/>
          <w:sz w:val="24"/>
          <w:szCs w:val="24"/>
        </w:rPr>
        <w:t>z opiekunem praktyk z ramienia W</w:t>
      </w:r>
      <w:r>
        <w:rPr>
          <w:b/>
          <w:sz w:val="24"/>
          <w:szCs w:val="24"/>
        </w:rPr>
        <w:t>Z</w:t>
      </w:r>
    </w:p>
    <w:p w14:paraId="713D81F6" w14:textId="77777777" w:rsidR="00D36F57" w:rsidRDefault="00D36F57" w:rsidP="00D36F57">
      <w:pPr>
        <w:jc w:val="both"/>
        <w:rPr>
          <w:sz w:val="24"/>
          <w:szCs w:val="24"/>
        </w:rPr>
      </w:pPr>
      <w:r w:rsidRPr="0095757C">
        <w:rPr>
          <w:sz w:val="24"/>
          <w:szCs w:val="24"/>
        </w:rPr>
        <w:t xml:space="preserve">Rozmowa podsumowująca proces realizacji praktyki, weryfikująca stopień osiągnięcia efektów uczenia się na podstawie  wcześniej zgromadzonej dokumentacji: </w:t>
      </w:r>
    </w:p>
    <w:p w14:paraId="5FAFB699" w14:textId="77777777" w:rsidR="00D36F57" w:rsidRPr="0095757C" w:rsidRDefault="00D36F57" w:rsidP="00D36F5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5757C">
        <w:rPr>
          <w:sz w:val="24"/>
          <w:szCs w:val="24"/>
        </w:rPr>
        <w:t xml:space="preserve">Dziennika praktyk, </w:t>
      </w:r>
    </w:p>
    <w:p w14:paraId="72FCEBB6" w14:textId="77777777" w:rsidR="00D36F57" w:rsidRPr="0095757C" w:rsidRDefault="00D36F57" w:rsidP="00D36F5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95757C">
        <w:rPr>
          <w:sz w:val="24"/>
          <w:szCs w:val="24"/>
        </w:rPr>
        <w:t xml:space="preserve">pinii Zakładowego opiekuna praktyk, </w:t>
      </w:r>
    </w:p>
    <w:p w14:paraId="6BEBA70A" w14:textId="77777777" w:rsidR="00D36F57" w:rsidRDefault="00D36F57" w:rsidP="00D36F5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5757C">
        <w:rPr>
          <w:sz w:val="24"/>
          <w:szCs w:val="24"/>
        </w:rPr>
        <w:t xml:space="preserve">Sprawozdania z praktyki. </w:t>
      </w:r>
    </w:p>
    <w:p w14:paraId="4A7429A3" w14:textId="77777777" w:rsidR="00D36F57" w:rsidRPr="0095757C" w:rsidRDefault="00D36F57" w:rsidP="00D36F57">
      <w:pPr>
        <w:jc w:val="both"/>
        <w:rPr>
          <w:sz w:val="24"/>
          <w:szCs w:val="24"/>
        </w:rPr>
      </w:pPr>
      <w:r w:rsidRPr="0095757C">
        <w:rPr>
          <w:sz w:val="24"/>
          <w:szCs w:val="24"/>
        </w:rPr>
        <w:t xml:space="preserve">W trakcie rozmowy weryfikacyjnej Opiekun praktyk ocenia jakość zgromadzonych dokumentów, formułuje pytania pogłębiające zrozumienie przedstawionych przez studenta dokumentów oraz formułuje pytania związane z pogram praktyki. Na podstawie </w:t>
      </w:r>
      <w:r w:rsidRPr="0095757C">
        <w:rPr>
          <w:sz w:val="24"/>
          <w:szCs w:val="24"/>
        </w:rPr>
        <w:lastRenderedPageBreak/>
        <w:t xml:space="preserve">zgromadzonych dokumentów oraz odpowiedzi studenta Opiekun praktyki podejmuje decyzję o ocenie stopnia osiągnięcia efektów uczenia się przewidzianych dla praktyki zawodowej i dokonuje zaliczenia na ocenę. </w:t>
      </w:r>
    </w:p>
    <w:p w14:paraId="7A57856A" w14:textId="77777777" w:rsidR="00C35A38" w:rsidRDefault="00C35A38"/>
    <w:sectPr w:rsidR="00C35A38" w:rsidSect="00C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A1FB6"/>
    <w:multiLevelType w:val="hybridMultilevel"/>
    <w:tmpl w:val="A6604524"/>
    <w:lvl w:ilvl="0" w:tplc="B3F8CDF8">
      <w:numFmt w:val="bullet"/>
      <w:lvlText w:val="-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2CA"/>
    <w:multiLevelType w:val="hybridMultilevel"/>
    <w:tmpl w:val="5F940B1E"/>
    <w:lvl w:ilvl="0" w:tplc="B3F8CD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33AB8"/>
    <w:multiLevelType w:val="singleLevel"/>
    <w:tmpl w:val="B3F8CD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3"/>
    <w:rsid w:val="000F0A9C"/>
    <w:rsid w:val="001A78AF"/>
    <w:rsid w:val="001F00A5"/>
    <w:rsid w:val="00241423"/>
    <w:rsid w:val="003E5401"/>
    <w:rsid w:val="004F2942"/>
    <w:rsid w:val="00526C9B"/>
    <w:rsid w:val="00555879"/>
    <w:rsid w:val="006C017F"/>
    <w:rsid w:val="007E2BF2"/>
    <w:rsid w:val="008D3FDC"/>
    <w:rsid w:val="009E38CB"/>
    <w:rsid w:val="00A31905"/>
    <w:rsid w:val="00B73244"/>
    <w:rsid w:val="00B97F73"/>
    <w:rsid w:val="00BA48B0"/>
    <w:rsid w:val="00C35A38"/>
    <w:rsid w:val="00D35358"/>
    <w:rsid w:val="00D36F57"/>
    <w:rsid w:val="00D77D85"/>
    <w:rsid w:val="00DC261A"/>
    <w:rsid w:val="00E16B93"/>
    <w:rsid w:val="00E7740F"/>
    <w:rsid w:val="00E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1EDE7"/>
  <w15:docId w15:val="{10F5D26E-05E2-4953-B31B-0213C696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4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1423"/>
    <w:pPr>
      <w:spacing w:line="360" w:lineRule="auto"/>
      <w:ind w:firstLine="567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41423"/>
    <w:pPr>
      <w:spacing w:line="360" w:lineRule="auto"/>
      <w:ind w:left="567" w:firstLine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1423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F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F7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F7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73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3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Ewa</cp:lastModifiedBy>
  <cp:revision>2</cp:revision>
  <dcterms:created xsi:type="dcterms:W3CDTF">2025-04-27T19:34:00Z</dcterms:created>
  <dcterms:modified xsi:type="dcterms:W3CDTF">2025-04-27T19:34:00Z</dcterms:modified>
</cp:coreProperties>
</file>